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ТЕМАТИЧЕСКОЕ  ПЛАНИРОВАНИЕ</w:t>
      </w:r>
      <w:bookmarkStart w:id="0" w:name="_GoBack"/>
      <w:bookmarkEnd w:id="0"/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по литературному чтению в 1</w:t>
      </w:r>
      <w:r w:rsidRPr="00693929">
        <w:rPr>
          <w:rFonts w:ascii="Times New Roman" w:eastAsia="Times New Roman" w:hAnsi="Times New Roman" w:cs="Times New Roman"/>
          <w:b/>
          <w:bCs/>
          <w:color w:val="676A6C"/>
          <w:vertAlign w:val="superscript"/>
          <w:lang w:eastAsia="ru-RU"/>
        </w:rPr>
        <w:t>Б </w:t>
      </w: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классе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на 2015-2016год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Количество часов по учебному плану: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Всего за учебный год – 66 ч, в неделю – 2 ч.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Планирование составлено</w:t>
      </w: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 на основе авторской программы Л. Ф. Климановой  «Литературное чтение» М.: Просвещение,  2015г., ФГОС.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Используемый УМК: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Для учащихся:</w:t>
      </w:r>
    </w:p>
    <w:p w:rsidR="00693929" w:rsidRPr="00693929" w:rsidRDefault="00693929" w:rsidP="0069392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Азбука 1 класс</w:t>
      </w:r>
      <w:proofErr w:type="gram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.</w:t>
      </w:r>
      <w:proofErr w:type="gram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 </w:t>
      </w:r>
      <w:proofErr w:type="gram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у</w:t>
      </w:r>
      <w:proofErr w:type="gram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чеб. для </w:t>
      </w:r>
      <w:proofErr w:type="spell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общеобр</w:t>
      </w:r>
      <w:proofErr w:type="spell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. учреждений в 2 ч. Горецкий В. Г., Кирюшкин В. А., Виноградская Л. А. М.: Просвещение. УМК “Школа России”</w:t>
      </w:r>
    </w:p>
    <w:p w:rsidR="00693929" w:rsidRPr="00693929" w:rsidRDefault="00693929" w:rsidP="0069392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Прописи. 1 класс. В 4 частях Горецкий В. Г., Федосова Н. А. М.: Просвещение,  2016г.</w:t>
      </w:r>
    </w:p>
    <w:p w:rsidR="00693929" w:rsidRPr="00693929" w:rsidRDefault="00693929" w:rsidP="0069392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Литературное чтение</w:t>
      </w:r>
      <w:proofErr w:type="gram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.</w:t>
      </w:r>
      <w:proofErr w:type="gram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 </w:t>
      </w:r>
      <w:proofErr w:type="gram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у</w:t>
      </w:r>
      <w:proofErr w:type="gram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чеб. для </w:t>
      </w:r>
      <w:proofErr w:type="spell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общеобр</w:t>
      </w:r>
      <w:proofErr w:type="spell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. учреждений в 2 ч. Климанова Л. Ф., Горецкий В. Г., Голованова М. В. УМК “Школа России” Л. Ф. Климанова и др. М.: Просвещение,  2015г.</w:t>
      </w:r>
    </w:p>
    <w:p w:rsidR="00693929" w:rsidRPr="00693929" w:rsidRDefault="00693929" w:rsidP="0069392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Литературное чтение. Рабочая тетрадь. 1 класс </w:t>
      </w:r>
      <w:proofErr w:type="spell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Бойкина</w:t>
      </w:r>
      <w:proofErr w:type="spell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 М. В., Виноградская Л. А. М.: Просвещение,  2016г.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Для учителя:</w:t>
      </w:r>
    </w:p>
    <w:p w:rsidR="00693929" w:rsidRPr="00693929" w:rsidRDefault="00693929" w:rsidP="0069392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Поурочные разработки по обучению чтения Горецкий В. Г. М.: Просвещение,  2015г.</w:t>
      </w:r>
    </w:p>
    <w:p w:rsidR="00693929" w:rsidRPr="00693929" w:rsidRDefault="00693929" w:rsidP="0069392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Рабочие программы. Предметная линия учебников системы «Школа России». 1—4 классы: пособие для учителей </w:t>
      </w:r>
      <w:proofErr w:type="spell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общеобразоват</w:t>
      </w:r>
      <w:proofErr w:type="spell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 xml:space="preserve">. организаций / Л. Ф. Климанова, М. В. </w:t>
      </w:r>
      <w:proofErr w:type="spellStart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Бойкина</w:t>
      </w:r>
      <w:proofErr w:type="spellEnd"/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. — М.: Просвещение, 2014г.</w:t>
      </w:r>
    </w:p>
    <w:p w:rsidR="00693929" w:rsidRPr="00693929" w:rsidRDefault="00693929" w:rsidP="0069392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Азбука 1 класс. Книга для учителя в 2 ч. Горецкий В. Г., Кирюшкин В. А., Виноградская Л. А. М.: Просвещение. УМК “Школа России”</w:t>
      </w:r>
    </w:p>
    <w:p w:rsidR="00693929" w:rsidRPr="00693929" w:rsidRDefault="00693929" w:rsidP="00693929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color w:val="676A6C"/>
          <w:lang w:eastAsia="ru-RU"/>
        </w:rPr>
        <w:t>Литературное чтение. Книга для учителя в 2 ч. Климанова Л. Ф., Горецкий В. Г., Голованова М. В. УМК “Школа России” Л. Ф. Климанова и др. М.: Просвещение,  2015г.</w:t>
      </w:r>
    </w:p>
    <w:p w:rsidR="00693929" w:rsidRPr="00693929" w:rsidRDefault="00693929" w:rsidP="00693929">
      <w:pPr>
        <w:spacing w:after="0" w:line="240" w:lineRule="auto"/>
        <w:rPr>
          <w:rFonts w:ascii="Times New Roman" w:eastAsia="Times New Roman" w:hAnsi="Times New Roman" w:cs="Times New Roman"/>
          <w:color w:val="676A6C"/>
          <w:lang w:eastAsia="ru-RU"/>
        </w:rPr>
      </w:pPr>
      <w:r w:rsidRPr="00693929">
        <w:rPr>
          <w:rFonts w:ascii="Times New Roman" w:eastAsia="Times New Roman" w:hAnsi="Times New Roman" w:cs="Times New Roman"/>
          <w:b/>
          <w:bCs/>
          <w:color w:val="676A6C"/>
          <w:lang w:eastAsia="ru-RU"/>
        </w:rPr>
        <w:t>БЛОК – «ОБУЧЕНИЕ  ЧТЕНИЮ»</w:t>
      </w:r>
    </w:p>
    <w:tbl>
      <w:tblPr>
        <w:tblW w:w="8714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"/>
        <w:gridCol w:w="5386"/>
        <w:gridCol w:w="2357"/>
      </w:tblGrid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Номер уроков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Наименование разделов и тем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 xml:space="preserve">Плановые сроки 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про-хождения</w:t>
            </w:r>
            <w:proofErr w:type="gramEnd"/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proofErr w:type="spellStart"/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Добукварный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 xml:space="preserve"> период (8 часов)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 часть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Устная и письменная речь. Предложение.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Слово и слог.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Ударение. Ударный слог.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vMerge w:val="restart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vMerge w:val="restart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в окружающем мире и  в речи.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Гласные и согласные звуки.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Как образуется слог?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vMerge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vAlign w:val="center"/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vAlign w:val="center"/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Знакомство с алфавитом. Обозначение звуков.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br/>
              <w:t>Гласный звук [а],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А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br/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 [о],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О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о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 [и],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И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 [ы], буква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ы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 [у],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У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у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rPr>
          <w:gridAfter w:val="2"/>
          <w:wAfter w:w="7743" w:type="dxa"/>
        </w:trPr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lastRenderedPageBreak/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[н], [н’],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Н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</w:t>
            </w:r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н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[с], [c’],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С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с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[к], [к’],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К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к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[т], [т’],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Звуки [т], [т’],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Звуки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л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], [л’],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Л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р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], [р’],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Р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р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[в], [в’],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В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в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Гласные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Е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е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], [п’],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П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п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19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м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], [м’],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М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м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и текстов с буквами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 М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м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[з], [з’], буквы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З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з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слов, текстов с буквами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З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з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 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[б], [б’],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Б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б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с буквой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б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Сопоставление слогов и слов с буквами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б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и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п</w:t>
            </w:r>
            <w:proofErr w:type="gramEnd"/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[д], [д’],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Д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д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Парные согласные [д], [д’]; [т], [т’],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Д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д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т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Я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я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 обозначающие звуки [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й’а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Буква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Я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– показатель мягкости согласного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Закрепление пройденного материала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г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], [г’],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Г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г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с буквой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г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 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br/>
              <w:t>Сопоставление слогов и слов с буквами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к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и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г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Согласный звук [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Ч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ч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29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Буква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ь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– показатель мягкости предшествующих согласных звуков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,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 конце и в середине слова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Твердый согласный звук [ш], буквы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Ш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ш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Сочетание </w:t>
            </w:r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ши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Твердый согласный звук [ж],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Ж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ж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lastRenderedPageBreak/>
              <w:t>32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Ё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ё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 обозначающие два  звука [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й’о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Буква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Ё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ё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– показатель мягкости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Мягкий согласный звук [й’].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Й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й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[х], [х’],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Х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х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с буквой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х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Буквы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Ю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ю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 обозначающие звуки [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й’у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]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Обозначение буквой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ю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гласного звука [у] после мягких согласных в слиянии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Твердый согласный звук [ц], буквы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Ц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ц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с буквами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Ц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ц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Гласный звук [э]. Буквы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Э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э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Чтение слов с буквами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Э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э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Мягкий согласный звук [щ’], буквы 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Щ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щ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Правописание сочетаний 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ща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,щ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t>у</w:t>
            </w:r>
            <w:proofErr w:type="spellEnd"/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Согласные звуки [ф], [ф’], буквы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Ф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 </w:t>
            </w:r>
            <w:r w:rsidRPr="006939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76A6C"/>
                <w:lang w:eastAsia="ru-RU"/>
              </w:rPr>
              <w:t>ф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Мягкий и твердый разделительные знаки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Как хорошо уметь читать. Произведения С. Маршака, В.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Берестова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, Е.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Чарушина</w:t>
            </w:r>
            <w:proofErr w:type="spellEnd"/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К. Д. Ушинский. Наше Отечество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Творчество А. С. Пушкина – сказки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Л. Н. Толстой о детях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i/>
                <w:iCs/>
                <w:color w:val="676A6C"/>
                <w:lang w:eastAsia="ru-RU"/>
              </w:rPr>
              <w:br/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Великий педагог и писатель.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К. Д. Ушинский о детях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К. И. Чуковский «Телефон».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«Путаница», «Небылица»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В. В. Бианки. Первая охота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Творчество С. Я. Маршака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М. М. Пришвина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49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Творчество А. Л.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Барто</w:t>
            </w:r>
            <w:proofErr w:type="spellEnd"/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С. В. Михалкова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Б. В.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Заходер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Два и три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Творчество В. Д.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Берестова</w:t>
            </w:r>
            <w:proofErr w:type="spellEnd"/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В. Данько «Загадочные буквы»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И.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Токмакова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«Аля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Кляксич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и буква “А”»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lastRenderedPageBreak/>
              <w:t>52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proofErr w:type="spellStart"/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C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аша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Чёрный «Живая азбука». Ф. Кривин «Почему «А» поётся, а «Б» нет»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Г. Сапгир «Про медведя». М.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Бородицкая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«Разговор с пчелой». И.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Гамазкова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 «Кто как кричит?»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С. Маршак «Автобус номер двадцать шесть»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Е.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Чарушин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«Теремок»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Русская народная сказка 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br/>
              <w:t>«Рукавичка»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56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Загадки, песенки,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потешки</w:t>
            </w:r>
            <w:proofErr w:type="spellEnd"/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Небылицы. Русские народные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потешки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Стишки и песенки из книги «Рифмы Матушки Гусыни»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57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А. С. Пушкин «Ветер, ветер…», «Ветер по морю гуляет…», «Белка песенки поёт…»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58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А. Майков «Весна», «Ласточка примчалась…»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А. Плещеев «Сельская песенка».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Стихотворения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В.Берестова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, Р.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Сефа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И в шутку и всерьёз (2 часа)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59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И.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Токмакова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«Мы играли в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хохотушки»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.Я</w:t>
            </w:r>
            <w:proofErr w:type="spellEnd"/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Тайц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Волк».Г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Кружков «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Ррры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!»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Н. Артюхова «Саша-дразнилка»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60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К. Чуковский «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Федотка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»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,О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Дриз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«Привет», О. Григорьев «стук»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И.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Токмакова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«Разговор Лютика и Жучка», И. Пивоварова «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Кулина-ки-пулинаки</w:t>
            </w:r>
            <w:proofErr w:type="spellEnd"/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М.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Пляцковский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«Помощник»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 xml:space="preserve">Я и мои друзья 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 xml:space="preserve">( </w:t>
            </w:r>
            <w:proofErr w:type="gramEnd"/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3 часа)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61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Ю. Ермолаев «Лучший друг». Е. Благинина «Подарок»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В. Орлов «Кто первый?» С. Михалков «Бараны»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62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Р.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Сеф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«Совет». В. Берестов «В магазине игрушек». В. Орлов «Если дружбой дорожить…» И. Пивоварова «Вежливый ослик» Я. Аким «Моя родня».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63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М.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Пляцковский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«Сердитый дог Буль». Ю.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Энтин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 «Про дружбу»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С. Маршак «Хороший день»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О братьях наших меньших (3 часа)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64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В. Осеева «Собака яростно лаяла» И.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Токмакова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«Купите собаку»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65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М.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Пляцковский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 «Цап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Царапыч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». Г. Сапгир «Кошка»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В. Берестов «Лягушата». В. Лунин «Никого не </w:t>
            </w: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lastRenderedPageBreak/>
              <w:t>обижай» С. Михалков «Важный совет».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lastRenderedPageBreak/>
              <w:t> </w:t>
            </w:r>
          </w:p>
        </w:tc>
      </w:tr>
      <w:tr w:rsidR="00693929" w:rsidRPr="00693929" w:rsidTr="00693929">
        <w:tc>
          <w:tcPr>
            <w:tcW w:w="971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lastRenderedPageBreak/>
              <w:t>66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Д. Хармс «Храбрый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ёж»</w:t>
            </w:r>
            <w:proofErr w:type="gram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.Н</w:t>
            </w:r>
            <w:proofErr w:type="spellEnd"/>
            <w:proofErr w:type="gram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 xml:space="preserve">. Сладков «Лисица и </w:t>
            </w:r>
            <w:proofErr w:type="spellStart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ёж»С</w:t>
            </w:r>
            <w:proofErr w:type="spellEnd"/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. Аксаков «Гнездо»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color w:val="676A6C"/>
                <w:lang w:eastAsia="ru-RU"/>
              </w:rPr>
              <w:t> </w:t>
            </w:r>
          </w:p>
        </w:tc>
        <w:tc>
          <w:tcPr>
            <w:tcW w:w="2357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3929" w:rsidRPr="00693929" w:rsidRDefault="00693929" w:rsidP="00693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76A6C"/>
                <w:lang w:eastAsia="ru-RU"/>
              </w:rPr>
            </w:pPr>
            <w:r w:rsidRPr="00693929">
              <w:rPr>
                <w:rFonts w:ascii="Times New Roman" w:eastAsia="Times New Roman" w:hAnsi="Times New Roman" w:cs="Times New Roman"/>
                <w:b/>
                <w:bCs/>
                <w:color w:val="676A6C"/>
                <w:lang w:eastAsia="ru-RU"/>
              </w:rPr>
              <w:t> </w:t>
            </w:r>
          </w:p>
        </w:tc>
      </w:tr>
    </w:tbl>
    <w:p w:rsidR="009C41FC" w:rsidRDefault="009C41FC"/>
    <w:sectPr w:rsidR="009C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17E0"/>
    <w:multiLevelType w:val="multilevel"/>
    <w:tmpl w:val="5362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328BE"/>
    <w:multiLevelType w:val="multilevel"/>
    <w:tmpl w:val="710A0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CC"/>
    <w:rsid w:val="005C60CC"/>
    <w:rsid w:val="00693929"/>
    <w:rsid w:val="009C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Рудь</dc:creator>
  <cp:keywords/>
  <dc:description/>
  <cp:lastModifiedBy>Рудь</cp:lastModifiedBy>
  <cp:revision>3</cp:revision>
  <dcterms:created xsi:type="dcterms:W3CDTF">2017-09-16T14:36:00Z</dcterms:created>
  <dcterms:modified xsi:type="dcterms:W3CDTF">2017-09-16T14:38:00Z</dcterms:modified>
</cp:coreProperties>
</file>